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D1" w:rsidRDefault="008F27D1" w:rsidP="008F27D1">
      <w:pPr>
        <w:jc w:val="center"/>
        <w:rPr>
          <w:b/>
          <w:sz w:val="28"/>
          <w:lang w:val="es-ES"/>
        </w:rPr>
      </w:pPr>
      <w:r w:rsidRPr="00150D26">
        <w:rPr>
          <w:b/>
          <w:sz w:val="28"/>
          <w:lang w:val="es-ES"/>
        </w:rPr>
        <w:t>“Practica 1 No. “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  <w:proofErr w:type="spellStart"/>
      <w:r w:rsidRPr="00351AD0">
        <w:rPr>
          <w:b/>
          <w:sz w:val="28"/>
          <w:lang w:val="es-ES"/>
        </w:rPr>
        <w:lastRenderedPageBreak/>
        <w:t>Golasrio</w:t>
      </w:r>
      <w:proofErr w:type="spellEnd"/>
    </w:p>
    <w:p w:rsidR="008F27D1" w:rsidRDefault="008F27D1" w:rsidP="008F27D1">
      <w:pPr>
        <w:spacing w:after="0"/>
        <w:rPr>
          <w:sz w:val="28"/>
          <w:lang w:val="es-ES"/>
        </w:rPr>
        <w:sectPr w:rsidR="008F27D1" w:rsidSect="00D55007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8F27D1" w:rsidRDefault="008F27D1" w:rsidP="008F27D1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lastRenderedPageBreak/>
        <w:t xml:space="preserve">Entrada: la unidad de </w:t>
      </w:r>
      <w:proofErr w:type="spellStart"/>
      <w:r>
        <w:rPr>
          <w:sz w:val="28"/>
          <w:lang w:val="es-ES"/>
        </w:rPr>
        <w:t>publicacion</w:t>
      </w:r>
      <w:proofErr w:type="spellEnd"/>
      <w:r>
        <w:rPr>
          <w:sz w:val="28"/>
          <w:lang w:val="es-ES"/>
        </w:rPr>
        <w:t xml:space="preserve"> de una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 xml:space="preserve"> en ingles se le llama “pos t” </w:t>
      </w:r>
    </w:p>
    <w:p w:rsidR="008F27D1" w:rsidRDefault="008F27D1" w:rsidP="008F27D1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t xml:space="preserve">Borrador: es una entrada ingresada al sistema de publicaciones pero que </w:t>
      </w:r>
      <w:proofErr w:type="spellStart"/>
      <w:r>
        <w:rPr>
          <w:sz w:val="28"/>
          <w:lang w:val="es-ES"/>
        </w:rPr>
        <w:t>todavia</w:t>
      </w:r>
      <w:proofErr w:type="spellEnd"/>
      <w:r>
        <w:rPr>
          <w:sz w:val="28"/>
          <w:lang w:val="es-ES"/>
        </w:rPr>
        <w:t xml:space="preserve"> no se ha publicado generalmente se opta por guardar una entrada </w:t>
      </w:r>
      <w:proofErr w:type="spellStart"/>
      <w:r>
        <w:rPr>
          <w:sz w:val="28"/>
          <w:lang w:val="es-ES"/>
        </w:rPr>
        <w:t>co</w:t>
      </w:r>
      <w:proofErr w:type="spellEnd"/>
      <w:r>
        <w:rPr>
          <w:sz w:val="28"/>
          <w:lang w:val="es-ES"/>
        </w:rPr>
        <w:t xml:space="preserve"> </w:t>
      </w:r>
      <w:proofErr w:type="spellStart"/>
      <w:r>
        <w:rPr>
          <w:sz w:val="28"/>
          <w:lang w:val="es-ES"/>
        </w:rPr>
        <w:t>mo</w:t>
      </w:r>
      <w:proofErr w:type="spellEnd"/>
      <w:r>
        <w:rPr>
          <w:sz w:val="28"/>
          <w:lang w:val="es-ES"/>
        </w:rPr>
        <w:t xml:space="preserve"> borrador </w:t>
      </w:r>
      <w:proofErr w:type="spellStart"/>
      <w:r>
        <w:rPr>
          <w:sz w:val="28"/>
          <w:lang w:val="es-ES"/>
        </w:rPr>
        <w:t>fotoblog</w:t>
      </w:r>
      <w:proofErr w:type="spellEnd"/>
      <w:r>
        <w:rPr>
          <w:sz w:val="28"/>
          <w:lang w:val="es-ES"/>
        </w:rPr>
        <w:t xml:space="preserve">. Abr. Foto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>.</w:t>
      </w: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  <w:proofErr w:type="spellStart"/>
      <w:r>
        <w:rPr>
          <w:sz w:val="28"/>
          <w:lang w:val="es-ES"/>
        </w:rPr>
        <w:t>Permalink</w:t>
      </w:r>
      <w:proofErr w:type="spellEnd"/>
      <w:r>
        <w:rPr>
          <w:sz w:val="28"/>
          <w:lang w:val="es-ES"/>
        </w:rPr>
        <w:t xml:space="preserve">: enlace permanente. EL </w:t>
      </w:r>
      <w:proofErr w:type="spellStart"/>
      <w:r>
        <w:rPr>
          <w:sz w:val="28"/>
          <w:lang w:val="es-ES"/>
        </w:rPr>
        <w:t>URIunico</w:t>
      </w:r>
      <w:proofErr w:type="spellEnd"/>
      <w:r>
        <w:rPr>
          <w:sz w:val="28"/>
          <w:lang w:val="es-ES"/>
        </w:rPr>
        <w:t xml:space="preserve"> que se le </w:t>
      </w:r>
      <w:proofErr w:type="spellStart"/>
      <w:r>
        <w:rPr>
          <w:sz w:val="28"/>
          <w:lang w:val="es-ES"/>
        </w:rPr>
        <w:t>agigna</w:t>
      </w:r>
      <w:proofErr w:type="spellEnd"/>
      <w:r>
        <w:rPr>
          <w:sz w:val="28"/>
          <w:lang w:val="es-ES"/>
        </w:rPr>
        <w:t xml:space="preserve"> a cada        </w:t>
      </w: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proofErr w:type="gramStart"/>
      <w:r w:rsidRPr="00E14CAF">
        <w:rPr>
          <w:b/>
          <w:sz w:val="28"/>
          <w:u w:val="single"/>
          <w:lang w:val="es-ES"/>
        </w:rPr>
        <w:t>entrada</w:t>
      </w:r>
      <w:proofErr w:type="gramEnd"/>
      <w:r w:rsidRPr="00E14CAF">
        <w:rPr>
          <w:b/>
          <w:sz w:val="28"/>
          <w:u w:val="single"/>
          <w:lang w:val="es-ES"/>
        </w:rPr>
        <w:t xml:space="preserve"> de la </w:t>
      </w:r>
      <w:proofErr w:type="spellStart"/>
      <w:r w:rsidRPr="00E14CAF">
        <w:rPr>
          <w:b/>
          <w:sz w:val="28"/>
          <w:u w:val="single"/>
          <w:lang w:val="es-ES"/>
        </w:rPr>
        <w:t>bitacora</w:t>
      </w:r>
      <w:proofErr w:type="spellEnd"/>
      <w:r w:rsidRPr="00E14CAF">
        <w:rPr>
          <w:b/>
          <w:sz w:val="28"/>
          <w:u w:val="single"/>
          <w:lang w:val="es-ES"/>
        </w:rPr>
        <w:t xml:space="preserve"> e cual se debe usar para enlazarla.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lastRenderedPageBreak/>
        <w:t>Bloguero: escritor de publicaciones para formato de blog.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proofErr w:type="spellStart"/>
      <w:r w:rsidRPr="00E14CAF">
        <w:rPr>
          <w:b/>
          <w:sz w:val="28"/>
          <w:u w:val="single"/>
          <w:lang w:val="es-ES"/>
        </w:rPr>
        <w:t>Template</w:t>
      </w:r>
      <w:proofErr w:type="spellEnd"/>
      <w:r w:rsidRPr="00E14CAF">
        <w:rPr>
          <w:b/>
          <w:sz w:val="28"/>
          <w:u w:val="single"/>
          <w:lang w:val="es-ES"/>
        </w:rPr>
        <w:t xml:space="preserve">: planilla de diseño de </w:t>
      </w:r>
      <w:proofErr w:type="spellStart"/>
      <w:r w:rsidRPr="00E14CAF">
        <w:rPr>
          <w:b/>
          <w:sz w:val="28"/>
          <w:u w:val="single"/>
          <w:lang w:val="es-ES"/>
        </w:rPr>
        <w:t>facil</w:t>
      </w:r>
      <w:proofErr w:type="spellEnd"/>
      <w:r w:rsidRPr="00E14CAF">
        <w:rPr>
          <w:b/>
          <w:sz w:val="28"/>
          <w:u w:val="single"/>
          <w:lang w:val="es-ES"/>
        </w:rPr>
        <w:t xml:space="preserve"> uso.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t>Blogosfera: referente a las publicaciones de los blogs en general.</w:t>
      </w:r>
    </w:p>
    <w:p w:rsidR="008F27D1" w:rsidRDefault="008F27D1" w:rsidP="008F27D1">
      <w:pPr>
        <w:rPr>
          <w:sz w:val="28"/>
          <w:lang w:val="es-ES"/>
        </w:rPr>
        <w:sectPr w:rsidR="008F27D1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8F27D1" w:rsidRDefault="008F27D1" w:rsidP="008F27D1">
      <w:pPr>
        <w:rPr>
          <w:sz w:val="28"/>
          <w:lang w:val="es-ES"/>
        </w:rPr>
      </w:pPr>
    </w:p>
    <w:p w:rsidR="00EB265D" w:rsidRPr="008F27D1" w:rsidRDefault="008F27D1">
      <w:pPr>
        <w:rPr>
          <w:lang w:val="es-ES"/>
        </w:rPr>
      </w:pPr>
    </w:p>
    <w:sectPr w:rsidR="00EB265D" w:rsidRPr="008F27D1" w:rsidSect="000235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8F27D1"/>
    <w:rsid w:val="000235C9"/>
    <w:rsid w:val="0072153A"/>
    <w:rsid w:val="008F27D1"/>
    <w:rsid w:val="00AA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7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284</Words>
  <Characters>1563</Characters>
  <Application>Microsoft Office Word</Application>
  <DocSecurity>0</DocSecurity>
  <Lines>13</Lines>
  <Paragraphs>3</Paragraphs>
  <ScaleCrop>false</ScaleCrop>
  <Company>Coactemalan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1</cp:revision>
  <dcterms:created xsi:type="dcterms:W3CDTF">2011-05-13T14:26:00Z</dcterms:created>
  <dcterms:modified xsi:type="dcterms:W3CDTF">2011-05-13T14:34:00Z</dcterms:modified>
</cp:coreProperties>
</file>